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2D" w:rsidRDefault="00D33D9C">
      <w:pPr>
        <w:pStyle w:val="Heading1"/>
      </w:pPr>
      <w:r>
        <w:t>Tenders</w:t>
      </w:r>
    </w:p>
    <w:p w:rsidR="00CD6D2D" w:rsidRDefault="00D33D9C">
      <w:pPr>
        <w:pStyle w:val="NormalWeb"/>
      </w:pPr>
      <w:r>
        <w:rPr>
          <w:rStyle w:val="Strong"/>
        </w:rPr>
        <w:t xml:space="preserve">1. </w:t>
      </w:r>
      <w:r>
        <w:rPr>
          <w:rStyle w:val="Strong"/>
          <w:u w:val="single"/>
        </w:rPr>
        <w:t>ANNUAL TENDERS FOR THE YEAR 2025/2026</w:t>
      </w:r>
    </w:p>
    <w:p w:rsidR="00CD6D2D" w:rsidRDefault="00D33D9C">
      <w:pPr>
        <w:pStyle w:val="NormalWeb"/>
        <w:spacing w:line="0" w:lineRule="atLeast"/>
      </w:pPr>
      <w:bookmarkStart w:id="0" w:name="OLE_LINK2"/>
      <w:bookmarkStart w:id="1" w:name="OLE_LINK1"/>
      <w:bookmarkEnd w:id="0"/>
      <w:r>
        <w:t>The Embe Water and Sanitation Company Ltd (EMBEWASCO) invite interested bidders for the following:</w:t>
      </w:r>
      <w:bookmarkEnd w:id="1"/>
    </w:p>
    <w:tbl>
      <w:tblPr>
        <w:tblW w:w="104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259"/>
        <w:gridCol w:w="6147"/>
        <w:gridCol w:w="1632"/>
      </w:tblGrid>
      <w:tr w:rsidR="00CD6D2D">
        <w:trPr>
          <w:trHeight w:val="357"/>
          <w:tblCellSpacing w:w="0" w:type="dxa"/>
        </w:trPr>
        <w:tc>
          <w:tcPr>
            <w:tcW w:w="370" w:type="dxa"/>
          </w:tcPr>
          <w:p w:rsidR="00CD6D2D" w:rsidRDefault="00D33D9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Style w:val="Strong"/>
                <w:color w:val="000000" w:themeColor="text1"/>
                <w:sz w:val="21"/>
                <w:szCs w:val="21"/>
              </w:rPr>
              <w:t>NO</w:t>
            </w:r>
          </w:p>
        </w:tc>
        <w:tc>
          <w:tcPr>
            <w:tcW w:w="2259" w:type="dxa"/>
          </w:tcPr>
          <w:p w:rsidR="00CD6D2D" w:rsidRDefault="00D33D9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Style w:val="Strong"/>
                <w:color w:val="000000" w:themeColor="text1"/>
                <w:sz w:val="21"/>
                <w:szCs w:val="21"/>
              </w:rPr>
              <w:t>TENDER No</w:t>
            </w:r>
          </w:p>
        </w:tc>
        <w:tc>
          <w:tcPr>
            <w:tcW w:w="6147" w:type="dxa"/>
          </w:tcPr>
          <w:p w:rsidR="00CD6D2D" w:rsidRDefault="00D33D9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Style w:val="Strong"/>
                <w:color w:val="000000" w:themeColor="text1"/>
                <w:sz w:val="21"/>
                <w:szCs w:val="21"/>
              </w:rPr>
              <w:t>DESCRIPTION</w:t>
            </w:r>
          </w:p>
        </w:tc>
        <w:tc>
          <w:tcPr>
            <w:tcW w:w="1632" w:type="dxa"/>
          </w:tcPr>
          <w:p w:rsidR="00CD6D2D" w:rsidRDefault="00D33D9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Style w:val="Strong"/>
                <w:color w:val="000000" w:themeColor="text1"/>
                <w:sz w:val="21"/>
                <w:szCs w:val="21"/>
              </w:rPr>
              <w:t>ELIGIBLE  BIDDERS</w:t>
            </w:r>
          </w:p>
        </w:tc>
      </w:tr>
      <w:tr w:rsidR="00CD6D2D">
        <w:trPr>
          <w:trHeight w:val="372"/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t>1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EMBE/2025/2026/001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6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>Supply of Pipes/fittings (UPVC,HDPE,GI) and water syste</w:t>
              </w:r>
              <w:r>
                <w:rPr>
                  <w:rStyle w:val="Hyperlink"/>
                  <w:color w:val="000000" w:themeColor="text1"/>
                  <w:u w:color="FFFFFF" w:themeColor="background1"/>
                </w:rPr>
                <w:t>m</w:t>
              </w:r>
              <w:r>
                <w:rPr>
                  <w:rStyle w:val="Hyperlink"/>
                  <w:color w:val="000000" w:themeColor="text1"/>
                  <w:u w:color="FFFFFF" w:themeColor="background1"/>
                </w:rPr>
                <w:t>/</w:t>
              </w:r>
            </w:hyperlink>
            <w:r>
              <w:rPr>
                <w:rStyle w:val="Hyperlink"/>
                <w:color w:val="000000" w:themeColor="text1"/>
                <w:u w:color="FFFFFF" w:themeColor="background1"/>
              </w:rPr>
              <w:t xml:space="preserve"> repair accessories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7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>Open</w:t>
              </w:r>
            </w:hyperlink>
          </w:p>
        </w:tc>
      </w:tr>
      <w:tr w:rsidR="00CD6D2D">
        <w:trPr>
          <w:trHeight w:val="435"/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EMBE/2025/2026/002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8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>Supply of Water Treatment Chemicals</w:t>
              </w:r>
            </w:hyperlink>
            <w:r>
              <w:rPr>
                <w:rStyle w:val="Hyperlink"/>
                <w:color w:val="000000" w:themeColor="text1"/>
                <w:u w:color="FFFFFF" w:themeColor="background1"/>
              </w:rPr>
              <w:t xml:space="preserve"> and Reagents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9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>Open</w:t>
              </w:r>
            </w:hyperlink>
          </w:p>
        </w:tc>
      </w:tr>
      <w:tr w:rsidR="00CD6D2D">
        <w:trPr>
          <w:trHeight w:val="417"/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EMBE/2025/2026/003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10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 xml:space="preserve">Supply of Water Meters, Strainers and </w:t>
              </w:r>
              <w:r>
                <w:rPr>
                  <w:rStyle w:val="Hyperlink"/>
                  <w:color w:val="000000" w:themeColor="text1"/>
                  <w:u w:color="FFFFFF" w:themeColor="background1"/>
                </w:rPr>
                <w:t>fittings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11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>Open</w:t>
              </w:r>
            </w:hyperlink>
          </w:p>
        </w:tc>
      </w:tr>
      <w:tr w:rsidR="00CD6D2D">
        <w:trPr>
          <w:trHeight w:val="417"/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EMBE/2025/2026/004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r>
              <w:t xml:space="preserve">Insurance covers for motor vehicles/cycles and </w:t>
            </w:r>
            <w:r>
              <w:t>WIBA</w:t>
            </w:r>
            <w:r>
              <w:t xml:space="preserve"> services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r>
              <w:rPr>
                <w:color w:val="000000" w:themeColor="text1"/>
                <w:u w:color="FFFFFF" w:themeColor="background1"/>
              </w:rPr>
              <w:t>Open</w:t>
            </w:r>
          </w:p>
        </w:tc>
      </w:tr>
      <w:tr w:rsidR="00CD6D2D">
        <w:trPr>
          <w:trHeight w:val="417"/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EMBE/2025/2026/005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12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 xml:space="preserve">Provision of Security Services 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13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>Open</w:t>
              </w:r>
            </w:hyperlink>
          </w:p>
        </w:tc>
      </w:tr>
      <w:tr w:rsidR="00CD6D2D">
        <w:trPr>
          <w:trHeight w:val="417"/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EMBE/2025/2026/006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14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>Supply of Office Stationery, Tonners and Plotter Inks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15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 xml:space="preserve">Reserved </w:t>
              </w:r>
            </w:hyperlink>
          </w:p>
        </w:tc>
      </w:tr>
      <w:tr w:rsidR="00CD6D2D">
        <w:trPr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EMBE/2025/2026/007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16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>Supply of Computer Hardware and Software’s, Printers, UPS, Laptops, projectors, Antivirus and other accessories.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r>
              <w:rPr>
                <w:color w:val="000000" w:themeColor="text1"/>
                <w:u w:color="FFFFFF" w:themeColor="background1"/>
              </w:rPr>
              <w:t xml:space="preserve">Reserved </w:t>
            </w:r>
          </w:p>
        </w:tc>
      </w:tr>
      <w:tr w:rsidR="00CD6D2D">
        <w:trPr>
          <w:trHeight w:val="480"/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EMBE/2025/2026/008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17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>Repair of Motor vehicle and supply of Ty</w:t>
              </w:r>
              <w:bookmarkStart w:id="2" w:name="_GoBack"/>
              <w:bookmarkEnd w:id="2"/>
              <w:r>
                <w:rPr>
                  <w:rStyle w:val="Hyperlink"/>
                  <w:color w:val="000000" w:themeColor="text1"/>
                  <w:u w:color="FFFFFF" w:themeColor="background1"/>
                </w:rPr>
                <w:t>res, tubes and vehicle accessories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18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>Open</w:t>
              </w:r>
            </w:hyperlink>
          </w:p>
        </w:tc>
      </w:tr>
      <w:tr w:rsidR="00CD6D2D">
        <w:trPr>
          <w:trHeight w:val="417"/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EMBE/2025/2026/009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r>
              <w:rPr>
                <w:color w:val="000000" w:themeColor="text1"/>
                <w:u w:color="FFFFFF" w:themeColor="background1"/>
              </w:rPr>
              <w:t>Repair of Computer Accessories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r>
              <w:rPr>
                <w:u w:color="FFFFFF" w:themeColor="background1"/>
              </w:rPr>
              <w:t>Reserved</w:t>
            </w:r>
          </w:p>
        </w:tc>
      </w:tr>
      <w:tr w:rsidR="00CD6D2D">
        <w:trPr>
          <w:trHeight w:val="467"/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EMBE/2025/2026/010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r>
              <w:t xml:space="preserve">Repair of motor cycles and </w:t>
            </w:r>
            <w:r>
              <w:rPr>
                <w:u w:color="FFFFFF" w:themeColor="background1"/>
              </w:rPr>
              <w:t xml:space="preserve">Supply of motorcycle spare parts eg </w:t>
            </w:r>
            <w:r>
              <w:rPr>
                <w:u w:color="FFFFFF" w:themeColor="background1"/>
              </w:rPr>
              <w:t>tyres,tubes,batteries etc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r>
              <w:rPr>
                <w:color w:val="000000" w:themeColor="text1"/>
                <w:u w:color="FFFFFF" w:themeColor="background1"/>
              </w:rPr>
              <w:t>Open</w:t>
            </w:r>
          </w:p>
        </w:tc>
      </w:tr>
      <w:tr w:rsidR="00CD6D2D">
        <w:trPr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EMBE/2025/2026/011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19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 xml:space="preserve">Supply of Riding gears, protective clothing, staff Uniforms and related </w:t>
              </w:r>
              <w:r>
                <w:rPr>
                  <w:rStyle w:val="Hyperlink"/>
                  <w:color w:val="000000" w:themeColor="text1"/>
                  <w:u w:color="FFFFFF" w:themeColor="background1"/>
                </w:rPr>
                <w:t>clothing</w:t>
              </w:r>
            </w:hyperlink>
            <w:r>
              <w:rPr>
                <w:rStyle w:val="Hyperlink"/>
                <w:color w:val="000000" w:themeColor="text1"/>
                <w:u w:color="FFFFFF" w:themeColor="background1"/>
              </w:rPr>
              <w:t>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r>
              <w:rPr>
                <w:u w:color="FFFFFF" w:themeColor="background1"/>
              </w:rPr>
              <w:t>Open</w:t>
            </w:r>
          </w:p>
        </w:tc>
      </w:tr>
      <w:tr w:rsidR="00CD6D2D">
        <w:trPr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EMBE/2025/2026/012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20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>Supply of Hardware materials and Tools e.g. cement, steel bars, paint and related hardware materials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r>
              <w:rPr>
                <w:color w:val="000000" w:themeColor="text1"/>
                <w:u w:color="FFFFFF" w:themeColor="background1"/>
              </w:rPr>
              <w:t>Reserved</w:t>
            </w:r>
          </w:p>
        </w:tc>
      </w:tr>
      <w:tr w:rsidR="00CD6D2D">
        <w:trPr>
          <w:trHeight w:val="368"/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EMBE/2025/2026/013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21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>Supply of Fuel, Oil and Lubricants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hyperlink r:id="rId22" w:history="1">
              <w:r>
                <w:rPr>
                  <w:rStyle w:val="Hyperlink"/>
                  <w:color w:val="000000" w:themeColor="text1"/>
                  <w:u w:color="FFFFFF" w:themeColor="background1"/>
                </w:rPr>
                <w:t>Open</w:t>
              </w:r>
            </w:hyperlink>
          </w:p>
        </w:tc>
      </w:tr>
      <w:tr w:rsidR="00CD6D2D">
        <w:trPr>
          <w:trHeight w:val="422"/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</w:pPr>
            <w:r>
              <w:t>15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EMBE/2025/2026/014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</w:pPr>
            <w:r>
              <w:t>Provision of construction services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</w:pPr>
            <w:r>
              <w:t>Open</w:t>
            </w:r>
          </w:p>
        </w:tc>
      </w:tr>
      <w:tr w:rsidR="00CD6D2D">
        <w:trPr>
          <w:trHeight w:val="422"/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</w:pPr>
            <w:r>
              <w:t>17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EMBE/2025/2026/015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</w:pPr>
            <w:r>
              <w:t xml:space="preserve"> Supply of Electrical, Electronic fittings and services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  <w:rPr>
                <w:color w:val="000000" w:themeColor="text1"/>
                <w:u w:color="FFFFFF" w:themeColor="background1"/>
              </w:rPr>
            </w:pPr>
            <w:r>
              <w:rPr>
                <w:color w:val="000000" w:themeColor="text1"/>
                <w:u w:color="FFFFFF" w:themeColor="background1"/>
              </w:rPr>
              <w:t xml:space="preserve">Reserved </w:t>
            </w:r>
          </w:p>
        </w:tc>
      </w:tr>
      <w:tr w:rsidR="00CD6D2D">
        <w:trPr>
          <w:trHeight w:val="422"/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</w:pPr>
            <w:r>
              <w:t>18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EMBE/2025/2026/016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</w:pPr>
            <w:r>
              <w:t xml:space="preserve"> Provision of internet services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</w:pPr>
            <w:r>
              <w:rPr>
                <w:u w:color="FFFFFF" w:themeColor="background1"/>
              </w:rPr>
              <w:t>Open</w:t>
            </w:r>
          </w:p>
        </w:tc>
      </w:tr>
      <w:tr w:rsidR="00CD6D2D">
        <w:trPr>
          <w:trHeight w:val="422"/>
          <w:tblCellSpacing w:w="0" w:type="dxa"/>
        </w:trPr>
        <w:tc>
          <w:tcPr>
            <w:tcW w:w="370" w:type="dxa"/>
          </w:tcPr>
          <w:p w:rsidR="00CD6D2D" w:rsidRDefault="00D33D9C">
            <w:pPr>
              <w:pStyle w:val="NormalWeb"/>
            </w:pPr>
            <w:r>
              <w:t>1</w:t>
            </w:r>
            <w:r>
              <w:t>9</w:t>
            </w:r>
          </w:p>
        </w:tc>
        <w:tc>
          <w:tcPr>
            <w:tcW w:w="2259" w:type="dxa"/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EMBE/2025/2026/016</w:t>
            </w:r>
          </w:p>
        </w:tc>
        <w:tc>
          <w:tcPr>
            <w:tcW w:w="6147" w:type="dxa"/>
          </w:tcPr>
          <w:p w:rsidR="00CD6D2D" w:rsidRDefault="00D33D9C">
            <w:pPr>
              <w:pStyle w:val="NormalWeb"/>
            </w:pPr>
            <w:r>
              <w:t xml:space="preserve"> Provision of </w:t>
            </w:r>
            <w:r>
              <w:t>Media</w:t>
            </w:r>
            <w:r>
              <w:t xml:space="preserve"> services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</w:pPr>
            <w:r>
              <w:rPr>
                <w:u w:color="FFFFFF" w:themeColor="background1"/>
              </w:rPr>
              <w:t>Open</w:t>
            </w:r>
          </w:p>
        </w:tc>
      </w:tr>
      <w:tr w:rsidR="00CD6D2D">
        <w:trPr>
          <w:trHeight w:val="397"/>
          <w:tblCellSpacing w:w="0" w:type="dxa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CD6D2D" w:rsidRDefault="00D33D9C">
            <w:pPr>
              <w:pStyle w:val="NormalWeb"/>
            </w:pPr>
            <w:r>
              <w:t>20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CD6D2D" w:rsidRDefault="00D33D9C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EMBE/2025/2026/018</w:t>
            </w:r>
          </w:p>
        </w:tc>
        <w:tc>
          <w:tcPr>
            <w:tcW w:w="6147" w:type="dxa"/>
            <w:tcBorders>
              <w:top w:val="single" w:sz="4" w:space="0" w:color="auto"/>
              <w:bottom w:val="single" w:sz="4" w:space="0" w:color="auto"/>
            </w:tcBorders>
          </w:tcPr>
          <w:p w:rsidR="00CD6D2D" w:rsidRDefault="00D33D9C">
            <w:pPr>
              <w:pStyle w:val="NormalWeb"/>
            </w:pPr>
            <w:r>
              <w:t>Provision of Consultancy Services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2D" w:rsidRDefault="00D33D9C">
            <w:pPr>
              <w:pStyle w:val="NormalWeb"/>
            </w:pPr>
            <w:r>
              <w:t>Open</w:t>
            </w:r>
          </w:p>
        </w:tc>
      </w:tr>
    </w:tbl>
    <w:p w:rsidR="00CD6D2D" w:rsidRDefault="00D33D9C">
      <w:pPr>
        <w:pStyle w:val="NormalWeb"/>
        <w:ind w:leftChars="545" w:left="1799" w:hangingChars="250" w:hanging="600"/>
        <w:rPr>
          <w:b/>
          <w:bCs/>
          <w:sz w:val="48"/>
          <w:szCs w:val="48"/>
        </w:rPr>
      </w:pPr>
      <w:r>
        <w:rPr>
          <w:color w:val="000000" w:themeColor="text1"/>
        </w:rPr>
        <w:t> </w:t>
      </w:r>
      <w:r>
        <w:rPr>
          <w:rStyle w:val="Strong"/>
          <w:color w:val="000000" w:themeColor="text1"/>
        </w:rPr>
        <w:t xml:space="preserve">NB:   </w:t>
      </w:r>
      <w:r>
        <w:rPr>
          <w:rStyle w:val="Strong"/>
          <w:color w:val="000000" w:themeColor="text1"/>
        </w:rPr>
        <w:t>Reserved</w:t>
      </w:r>
      <w:r>
        <w:rPr>
          <w:color w:val="000000" w:themeColor="text1"/>
        </w:rPr>
        <w:t>: Reserved for the Youth, Women and Persons with Disability</w:t>
      </w:r>
      <w:r>
        <w:rPr>
          <w:color w:val="000000" w:themeColor="text1"/>
        </w:rPr>
        <w:br/>
      </w:r>
      <w:r>
        <w:rPr>
          <w:rStyle w:val="Strong"/>
          <w:color w:val="000000" w:themeColor="text1"/>
        </w:rPr>
        <w:t>Open:</w:t>
      </w:r>
      <w:r>
        <w:rPr>
          <w:color w:val="000000" w:themeColor="text1"/>
        </w:rPr>
        <w:t xml:space="preserve">  Open to all bidders </w:t>
      </w:r>
    </w:p>
    <w:p w:rsidR="00CD6D2D" w:rsidRDefault="00D33D9C">
      <w:pPr>
        <w:pStyle w:val="Header"/>
        <w:tabs>
          <w:tab w:val="clear" w:pos="8640"/>
          <w:tab w:val="right" w:pos="9720"/>
        </w:tabs>
        <w:spacing w:line="276" w:lineRule="auto"/>
        <w:rPr>
          <w:u w:val="single"/>
        </w:rPr>
      </w:pPr>
      <w:r>
        <w:rPr>
          <w:b/>
          <w:sz w:val="22"/>
          <w:szCs w:val="22"/>
          <w:u w:val="single"/>
        </w:rPr>
        <w:t>MANDATORY REQUIREMENTS</w:t>
      </w:r>
    </w:p>
    <w:p w:rsidR="00CD6D2D" w:rsidRDefault="00D33D9C">
      <w:pPr>
        <w:spacing w:line="240" w:lineRule="auto"/>
      </w:pPr>
      <w:r>
        <w:t>1. A copy of certificate of incorporation/registration</w:t>
      </w:r>
    </w:p>
    <w:p w:rsidR="00CD6D2D" w:rsidRDefault="00D33D9C">
      <w:pPr>
        <w:spacing w:line="240" w:lineRule="auto"/>
      </w:pPr>
      <w:r>
        <w:t>2. A valid business permit issued by the county government</w:t>
      </w:r>
    </w:p>
    <w:p w:rsidR="00CD6D2D" w:rsidRDefault="00D33D9C">
      <w:pPr>
        <w:spacing w:line="240" w:lineRule="auto"/>
      </w:pPr>
      <w:r>
        <w:t>3. Must submit a copy of valid Tax Compliance certificate</w:t>
      </w:r>
    </w:p>
    <w:p w:rsidR="00CD6D2D" w:rsidRDefault="00D33D9C">
      <w:pPr>
        <w:tabs>
          <w:tab w:val="left" w:pos="720"/>
        </w:tabs>
        <w:spacing w:after="0" w:line="360" w:lineRule="auto"/>
      </w:pPr>
      <w:r>
        <w:t>4.</w:t>
      </w:r>
      <w:r>
        <w:t xml:space="preserve"> </w:t>
      </w:r>
      <w:r>
        <w:t xml:space="preserve">Provide a list of clients and </w:t>
      </w:r>
      <w:r>
        <w:t>references to which the company has done similar work</w:t>
      </w:r>
      <w:r>
        <w:t xml:space="preserve"> </w:t>
      </w:r>
      <w:r>
        <w:t xml:space="preserve">(Attach copies of LPOs /LSOs)    </w:t>
      </w:r>
    </w:p>
    <w:p w:rsidR="00CD6D2D" w:rsidRDefault="00D33D9C">
      <w:pPr>
        <w:tabs>
          <w:tab w:val="left" w:pos="720"/>
        </w:tabs>
        <w:spacing w:after="0" w:line="360" w:lineRule="auto"/>
      </w:pPr>
      <w:r>
        <w:t xml:space="preserve">5. </w:t>
      </w:r>
      <w:r>
        <w:rPr>
          <w:bCs/>
        </w:rPr>
        <w:t>Confidential Business Questionnaire Form</w:t>
      </w:r>
      <w:r>
        <w:t xml:space="preserve"> must be fully filled</w:t>
      </w:r>
    </w:p>
    <w:p w:rsidR="00CD6D2D" w:rsidRDefault="00D33D9C">
      <w:pPr>
        <w:tabs>
          <w:tab w:val="left" w:pos="720"/>
        </w:tabs>
        <w:spacing w:after="0" w:line="360" w:lineRule="auto"/>
      </w:pPr>
      <w:r>
        <w:t xml:space="preserve">6.       Provide a litigation history related to previous contracts- fill the litigation form          </w:t>
      </w:r>
      <w:r>
        <w:t xml:space="preserve">                </w:t>
      </w:r>
    </w:p>
    <w:sectPr w:rsidR="00CD6D2D">
      <w:pgSz w:w="12240" w:h="15840"/>
      <w:pgMar w:top="576" w:right="432" w:bottom="14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9C" w:rsidRDefault="00D33D9C">
      <w:pPr>
        <w:spacing w:line="240" w:lineRule="auto"/>
      </w:pPr>
      <w:r>
        <w:separator/>
      </w:r>
    </w:p>
  </w:endnote>
  <w:endnote w:type="continuationSeparator" w:id="0">
    <w:p w:rsidR="00D33D9C" w:rsidRDefault="00D33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9C" w:rsidRDefault="00D33D9C">
      <w:pPr>
        <w:spacing w:after="0"/>
      </w:pPr>
      <w:r>
        <w:separator/>
      </w:r>
    </w:p>
  </w:footnote>
  <w:footnote w:type="continuationSeparator" w:id="0">
    <w:p w:rsidR="00D33D9C" w:rsidRDefault="00D33D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06"/>
    <w:rsid w:val="000559FA"/>
    <w:rsid w:val="00056CEC"/>
    <w:rsid w:val="00072000"/>
    <w:rsid w:val="0009257F"/>
    <w:rsid w:val="000B1357"/>
    <w:rsid w:val="001C3115"/>
    <w:rsid w:val="0023207B"/>
    <w:rsid w:val="002409A5"/>
    <w:rsid w:val="00255F32"/>
    <w:rsid w:val="00292E88"/>
    <w:rsid w:val="002A4BBA"/>
    <w:rsid w:val="002E7E36"/>
    <w:rsid w:val="002F2139"/>
    <w:rsid w:val="00382891"/>
    <w:rsid w:val="003968C0"/>
    <w:rsid w:val="003B1A4F"/>
    <w:rsid w:val="00402F6D"/>
    <w:rsid w:val="00417F15"/>
    <w:rsid w:val="004906B4"/>
    <w:rsid w:val="004F164E"/>
    <w:rsid w:val="00512FCB"/>
    <w:rsid w:val="00533C67"/>
    <w:rsid w:val="00536E1A"/>
    <w:rsid w:val="00553B49"/>
    <w:rsid w:val="00574AFC"/>
    <w:rsid w:val="005D64C4"/>
    <w:rsid w:val="005D6DE7"/>
    <w:rsid w:val="005E2F90"/>
    <w:rsid w:val="005F39DA"/>
    <w:rsid w:val="006056F0"/>
    <w:rsid w:val="00611ABB"/>
    <w:rsid w:val="0063247A"/>
    <w:rsid w:val="00681D99"/>
    <w:rsid w:val="006961FC"/>
    <w:rsid w:val="00712536"/>
    <w:rsid w:val="00713A4D"/>
    <w:rsid w:val="00765F25"/>
    <w:rsid w:val="00776B0F"/>
    <w:rsid w:val="007A28BC"/>
    <w:rsid w:val="0081716D"/>
    <w:rsid w:val="0087528C"/>
    <w:rsid w:val="00877CAC"/>
    <w:rsid w:val="008D3696"/>
    <w:rsid w:val="008E0B01"/>
    <w:rsid w:val="00935B8B"/>
    <w:rsid w:val="00970FD0"/>
    <w:rsid w:val="00975DAB"/>
    <w:rsid w:val="00995406"/>
    <w:rsid w:val="009B3DF2"/>
    <w:rsid w:val="00A02062"/>
    <w:rsid w:val="00AC37F0"/>
    <w:rsid w:val="00AF3B36"/>
    <w:rsid w:val="00B40449"/>
    <w:rsid w:val="00B72A4B"/>
    <w:rsid w:val="00BB63A3"/>
    <w:rsid w:val="00BE5CA2"/>
    <w:rsid w:val="00C12537"/>
    <w:rsid w:val="00C23C22"/>
    <w:rsid w:val="00C42F4D"/>
    <w:rsid w:val="00C460B1"/>
    <w:rsid w:val="00C87934"/>
    <w:rsid w:val="00CB28AE"/>
    <w:rsid w:val="00CC66A0"/>
    <w:rsid w:val="00CD6D2D"/>
    <w:rsid w:val="00D33D9C"/>
    <w:rsid w:val="00D40FC5"/>
    <w:rsid w:val="00D97724"/>
    <w:rsid w:val="00DD045E"/>
    <w:rsid w:val="00E75298"/>
    <w:rsid w:val="00E823C6"/>
    <w:rsid w:val="00ED0367"/>
    <w:rsid w:val="00F26035"/>
    <w:rsid w:val="00F32542"/>
    <w:rsid w:val="00F731BD"/>
    <w:rsid w:val="00FB1683"/>
    <w:rsid w:val="054C33FC"/>
    <w:rsid w:val="238645EC"/>
    <w:rsid w:val="28F305B2"/>
    <w:rsid w:val="34B939AA"/>
    <w:rsid w:val="3CCA655A"/>
    <w:rsid w:val="47F41E3A"/>
    <w:rsid w:val="4A1E48AA"/>
    <w:rsid w:val="785D36B1"/>
    <w:rsid w:val="7CA9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2B95D3-41D0-49CC-883C-70503FEF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paragraph" w:styleId="FootnoteText">
    <w:name w:val="footnote text"/>
    <w:basedOn w:val="Normal"/>
    <w:link w:val="FootnoteTextChar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buwater.co.ke/Documents/Tender%202018-2019/WATER%20TREATMENT%20CHEMICALS-%202018-2019.pdf" TargetMode="External"/><Relationship Id="rId13" Type="http://schemas.openxmlformats.org/officeDocument/2006/relationships/hyperlink" Target="http://www.embuwater.co.ke/Documents/Tender%202018-2019/SECURITY%20SERVICES%20%202018-2019.pdf" TargetMode="External"/><Relationship Id="rId18" Type="http://schemas.openxmlformats.org/officeDocument/2006/relationships/hyperlink" Target="http://www.embuwater.co.ke/Documents/Tender%202018-2019/MOTORCYCLES%20-%202018-2019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mbuwater.co.ke/Documents/Tender%202018-2019/FUEL%20OIL%20AND%20LUBRICANTS%20%202018-2019.pdf" TargetMode="External"/><Relationship Id="rId7" Type="http://schemas.openxmlformats.org/officeDocument/2006/relationships/hyperlink" Target="http://www.embuwater.co.ke/Documents/Tender%202018-2019/uPVC%20Pipes%20and%20Fittings%202018-2019.pdf" TargetMode="External"/><Relationship Id="rId12" Type="http://schemas.openxmlformats.org/officeDocument/2006/relationships/hyperlink" Target="http://www.embuwater.co.ke/Documents/Tender%202018-2019/SECURITY%20SERVICES%20%202018-2019.pdf" TargetMode="External"/><Relationship Id="rId17" Type="http://schemas.openxmlformats.org/officeDocument/2006/relationships/hyperlink" Target="http://www.embuwater.co.ke/Documents/Tender%202018-2019/MOTOR%20VEHICLE%20TYRES%20TUBES%20AND%20ACCESSORIES-%202018-201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mbuwater.co.ke/Documents/Tender%202018-2019/COMPUTERS%20HARDWARE%20SOFTWARE%20AND%20ACCESSORIES-%20%202018-2019.pdf" TargetMode="External"/><Relationship Id="rId20" Type="http://schemas.openxmlformats.org/officeDocument/2006/relationships/hyperlink" Target="http://www.embuwater.co.ke/Documents/Tender%202018-2019/HARDWARE%20MATERIALS%20-%202018-2019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mbuwater.co.ke/Documents/Tender%202018-2019/uPVC%20Pipes%20and%20Fittings%202018-2019.pdf" TargetMode="External"/><Relationship Id="rId11" Type="http://schemas.openxmlformats.org/officeDocument/2006/relationships/hyperlink" Target="http://www.embuwater.co.ke/Documents/Tender%202018-2019/WATER%20TREATMENT%20CHEMICALS-%202018-2019.pd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mbuwater.co.ke/Documents/Tender%202018-2019/OFFICE%20STATIONERY%20TONNERS%20AND%20ACCESSORIES%20-2018-2019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mbuwater.co.ke/Documents/Tender%202018-2019/CLEAN%20WATER%20METERS%20STRAINERS%20AND%20FITTINGS%20-2018-2019.pdf" TargetMode="External"/><Relationship Id="rId19" Type="http://schemas.openxmlformats.org/officeDocument/2006/relationships/hyperlink" Target="http://www.embuwater.co.ke/Documents/Tender%202018-2019/RIDING%20GEARS%20AND%20STAFF%20UNIFORMS-%202018-2019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mbuwater.co.ke/Documents/Tender%202018-2019/CLEAN%20WATER%20METERS%20STRAINERS%20AND%20FITTINGS%20-2018-2019.pdf" TargetMode="External"/><Relationship Id="rId14" Type="http://schemas.openxmlformats.org/officeDocument/2006/relationships/hyperlink" Target="http://www.embuwater.co.ke/Documents/Tender%202018-2019/OFFICE%20STATIONERY%20TONNERS%20AND%20ACCESSORIES%20-2018-2019.pdf" TargetMode="External"/><Relationship Id="rId22" Type="http://schemas.openxmlformats.org/officeDocument/2006/relationships/hyperlink" Target="http://www.embuwater.co.ke/Documents/Tender%202018-2019/FUEL%20OIL%20AND%20LUBRICANTS%20%202018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34</cp:revision>
  <cp:lastPrinted>2023-05-08T06:58:00Z</cp:lastPrinted>
  <dcterms:created xsi:type="dcterms:W3CDTF">2021-05-25T06:05:00Z</dcterms:created>
  <dcterms:modified xsi:type="dcterms:W3CDTF">2025-04-14T10:46:00Z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DCA6686C72324B47BD17A57E7096AC68_13</vt:lpwstr>
  </property>
</Properties>
</file>